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4936CD" w:rsidRPr="003D17AF" w:rsidRDefault="008D4724" w:rsidP="008D4724">
      <w:pPr>
        <w:spacing w:line="240" w:lineRule="auto"/>
        <w:rPr>
          <w:rFonts w:ascii="Calibri" w:eastAsia="Calibri" w:hAnsi="Calibri" w:cs="Calibri"/>
          <w:b/>
          <w:sz w:val="26"/>
          <w:szCs w:val="26"/>
        </w:rPr>
      </w:pPr>
      <w:r w:rsidRPr="00EE5BB8">
        <w:rPr>
          <w:rFonts w:ascii="Calibri" w:eastAsia="Calibri" w:hAnsi="Calibri" w:cs="Calibri"/>
          <w:b/>
          <w:sz w:val="26"/>
          <w:szCs w:val="26"/>
          <w:highlight w:val="yellow"/>
        </w:rPr>
        <w:t>OP-ED TEMPLATE - Download a copy and revise it to fit your organization’s needs</w:t>
      </w:r>
    </w:p>
    <w:p w14:paraId="00000004" w14:textId="77777777" w:rsidR="004936CD" w:rsidRDefault="004936CD">
      <w:pPr>
        <w:spacing w:line="240" w:lineRule="auto"/>
        <w:ind w:left="566"/>
        <w:rPr>
          <w:rFonts w:ascii="Calibri" w:eastAsia="Calibri" w:hAnsi="Calibri" w:cs="Calibri"/>
          <w:sz w:val="24"/>
          <w:szCs w:val="24"/>
        </w:rPr>
      </w:pPr>
    </w:p>
    <w:p w14:paraId="00000005"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Title: “Federal Arts Funding: A Smart Investment in [DISTRICT/CITY’s] Future”</w:t>
      </w:r>
    </w:p>
    <w:p w14:paraId="00000006" w14:textId="77777777" w:rsidR="004936CD" w:rsidRDefault="004936CD">
      <w:pPr>
        <w:spacing w:line="240" w:lineRule="auto"/>
        <w:ind w:left="566"/>
        <w:rPr>
          <w:rFonts w:ascii="Calibri" w:eastAsia="Calibri" w:hAnsi="Calibri" w:cs="Calibri"/>
          <w:sz w:val="24"/>
          <w:szCs w:val="24"/>
        </w:rPr>
      </w:pPr>
    </w:p>
    <w:p w14:paraId="00000007"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 xml:space="preserve">In [DISTRICT/CITY], federal arts funding means [$X] in local economic activity and [X] jobs. But these numbers tell only part of our story. [LOCAL EXAMPLE: “From the youth theater program that serves 500 children annually to our veteran arts therapy sessions reaching 200 former service members…”] </w:t>
      </w:r>
    </w:p>
    <w:p w14:paraId="00000008" w14:textId="77777777" w:rsidR="004936CD" w:rsidRDefault="004936CD">
      <w:pPr>
        <w:spacing w:line="240" w:lineRule="auto"/>
        <w:ind w:left="566"/>
        <w:rPr>
          <w:rFonts w:ascii="Calibri" w:eastAsia="Calibri" w:hAnsi="Calibri" w:cs="Calibri"/>
          <w:sz w:val="24"/>
          <w:szCs w:val="24"/>
        </w:rPr>
      </w:pPr>
    </w:p>
    <w:p w14:paraId="00000009"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 xml:space="preserve">While debates rage about federal spending, some federal agencies consistently deliver remarkable returns on investment. The National Endowment for the Arts (NEA) is one of them, turning a modest investment—just 62 cents per person, less than a quarter of today’s average cup of coffee—into significant local impact. </w:t>
      </w:r>
    </w:p>
    <w:p w14:paraId="0000000A" w14:textId="77777777" w:rsidR="004936CD" w:rsidRDefault="004936CD">
      <w:pPr>
        <w:spacing w:line="240" w:lineRule="auto"/>
        <w:ind w:left="566"/>
        <w:rPr>
          <w:rFonts w:ascii="Calibri" w:eastAsia="Calibri" w:hAnsi="Calibri" w:cs="Calibri"/>
          <w:sz w:val="24"/>
          <w:szCs w:val="24"/>
        </w:rPr>
      </w:pPr>
    </w:p>
    <w:p w14:paraId="0000000B"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Nationally, arts and culture drive $1.2 trillion in economic activity—more than transportation, agriculture, or construction—and account for 4.2% of our GDP. When federal funding is cut, our whole community feels it. Local restaurants lose patrons who would have dined before performances. Local contractors miss opportunities to upgrade performance spaces and museum facilities. Teaching artists can’t reach underserved schools. The ripple effect touches everyone.</w:t>
      </w:r>
    </w:p>
    <w:p w14:paraId="0000000C" w14:textId="77777777" w:rsidR="004936CD" w:rsidRDefault="004936CD">
      <w:pPr>
        <w:spacing w:line="240" w:lineRule="auto"/>
        <w:ind w:left="566"/>
        <w:rPr>
          <w:rFonts w:ascii="Calibri" w:eastAsia="Calibri" w:hAnsi="Calibri" w:cs="Calibri"/>
          <w:sz w:val="24"/>
          <w:szCs w:val="24"/>
        </w:rPr>
      </w:pPr>
    </w:p>
    <w:p w14:paraId="0000000D"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[LOCAL STORY OR TESTIMONIAL - 2-3 sentences max]</w:t>
      </w:r>
    </w:p>
    <w:p w14:paraId="0000000E" w14:textId="77777777" w:rsidR="004936CD" w:rsidRDefault="004936CD">
      <w:pPr>
        <w:spacing w:line="240" w:lineRule="auto"/>
        <w:ind w:left="566"/>
        <w:rPr>
          <w:rFonts w:ascii="Calibri" w:eastAsia="Calibri" w:hAnsi="Calibri" w:cs="Calibri"/>
          <w:sz w:val="24"/>
          <w:szCs w:val="24"/>
        </w:rPr>
      </w:pPr>
    </w:p>
    <w:p w14:paraId="0000000F"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The National Endowment for the Arts’ (NEA) role in our community has never been more important. That’s why I’m calling on Representative [NAME] to support $209 million for the NEA in upcoming appropriations—a modest increase to $1 per person that 54% of Americans already support.</w:t>
      </w:r>
    </w:p>
    <w:p w14:paraId="00000010" w14:textId="77777777" w:rsidR="004936CD" w:rsidRDefault="004936CD">
      <w:pPr>
        <w:spacing w:line="240" w:lineRule="auto"/>
        <w:ind w:left="566"/>
        <w:rPr>
          <w:rFonts w:ascii="Calibri" w:eastAsia="Calibri" w:hAnsi="Calibri" w:cs="Calibri"/>
          <w:sz w:val="24"/>
          <w:szCs w:val="24"/>
        </w:rPr>
      </w:pPr>
    </w:p>
    <w:p w14:paraId="00000011"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This isn’t just about art—it’s about [DISTRICT/CITY’s] economic vitality, educational opportunities that spark innovation, and ensuring every neighborhood has access to cultural experiences. From after-school programs to community centers, from local organizations to public spaces, these modest federal dollars help keep arts and culture accessible to all.</w:t>
      </w:r>
    </w:p>
    <w:p w14:paraId="00000012" w14:textId="77777777" w:rsidR="004936CD" w:rsidRDefault="004936CD">
      <w:pPr>
        <w:spacing w:line="240" w:lineRule="auto"/>
        <w:ind w:left="566"/>
        <w:rPr>
          <w:rFonts w:ascii="Calibri" w:eastAsia="Calibri" w:hAnsi="Calibri" w:cs="Calibri"/>
          <w:sz w:val="24"/>
          <w:szCs w:val="24"/>
        </w:rPr>
      </w:pPr>
    </w:p>
    <w:p w14:paraId="00000013"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The NEA makes this ecosystem possible in a uniquely local way. Every federal dollar is invested directly into community-driven projects—you can’t get more local than that. Unlike private philanthropy, NEA funding reaches parts of our arts ecosystem that other sources cannot, serving 779 more counties than the top 1,000 foundations combined. Here in [DISTRICT/CITY], this means [SPECIFIC LOCAL IMPACT].</w:t>
      </w:r>
    </w:p>
    <w:p w14:paraId="00000014" w14:textId="77777777" w:rsidR="004936CD" w:rsidRDefault="004936CD">
      <w:pPr>
        <w:spacing w:line="240" w:lineRule="auto"/>
        <w:ind w:left="566"/>
        <w:rPr>
          <w:rFonts w:ascii="Calibri" w:eastAsia="Calibri" w:hAnsi="Calibri" w:cs="Calibri"/>
          <w:sz w:val="24"/>
          <w:szCs w:val="24"/>
        </w:rPr>
      </w:pPr>
    </w:p>
    <w:p w14:paraId="00000015"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The choice is clear: supporting federal arts funding means investing in [DISTRICT/CITY’s] future. With 70% of Americans favoring government funding for arts and culture, the public understands what’s at stake. Our community can’t afford to lose this vital resource.</w:t>
      </w:r>
    </w:p>
    <w:p w14:paraId="00000017" w14:textId="77777777" w:rsidR="004936CD" w:rsidRDefault="004936CD" w:rsidP="008D4724">
      <w:pPr>
        <w:spacing w:line="240" w:lineRule="auto"/>
        <w:rPr>
          <w:rFonts w:ascii="Calibri" w:eastAsia="Calibri" w:hAnsi="Calibri" w:cs="Calibri"/>
          <w:sz w:val="24"/>
          <w:szCs w:val="24"/>
        </w:rPr>
      </w:pPr>
    </w:p>
    <w:p w14:paraId="00000018"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lastRenderedPageBreak/>
        <w:t>[AUTHOR NAME]</w:t>
      </w:r>
    </w:p>
    <w:p w14:paraId="00000019"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[TITLE]</w:t>
      </w:r>
    </w:p>
    <w:p w14:paraId="0000001A"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[ORGANIZATION]</w:t>
      </w:r>
    </w:p>
    <w:p w14:paraId="0000001B" w14:textId="77777777" w:rsidR="004936CD" w:rsidRDefault="008D4724">
      <w:pPr>
        <w:spacing w:line="240" w:lineRule="auto"/>
        <w:ind w:left="566"/>
        <w:rPr>
          <w:rFonts w:ascii="Calibri" w:eastAsia="Calibri" w:hAnsi="Calibri" w:cs="Calibri"/>
          <w:sz w:val="24"/>
          <w:szCs w:val="24"/>
        </w:rPr>
      </w:pPr>
      <w:r>
        <w:rPr>
          <w:rFonts w:ascii="Calibri" w:eastAsia="Calibri" w:hAnsi="Calibri" w:cs="Calibri"/>
          <w:sz w:val="24"/>
          <w:szCs w:val="24"/>
        </w:rPr>
        <w:t>[CITY, STATE]</w:t>
      </w:r>
    </w:p>
    <w:p w14:paraId="0000001E" w14:textId="77777777" w:rsidR="004936CD" w:rsidRDefault="004936CD" w:rsidP="008D4724">
      <w:pPr>
        <w:spacing w:line="240" w:lineRule="auto"/>
        <w:rPr>
          <w:rFonts w:ascii="Calibri" w:eastAsia="Calibri" w:hAnsi="Calibri" w:cs="Calibri"/>
          <w:sz w:val="24"/>
          <w:szCs w:val="24"/>
        </w:rPr>
      </w:pPr>
    </w:p>
    <w:p w14:paraId="0000001F" w14:textId="77777777" w:rsidR="004936CD" w:rsidRDefault="008D4724">
      <w:pPr>
        <w:spacing w:line="240" w:lineRule="auto"/>
        <w:rPr>
          <w:rFonts w:ascii="Calibri" w:eastAsia="Calibri" w:hAnsi="Calibri" w:cs="Calibri"/>
          <w:sz w:val="24"/>
          <w:szCs w:val="24"/>
        </w:rPr>
      </w:pPr>
      <w:r>
        <w:rPr>
          <w:rFonts w:ascii="Calibri" w:eastAsia="Calibri" w:hAnsi="Calibri" w:cs="Calibri"/>
          <w:sz w:val="24"/>
          <w:szCs w:val="24"/>
        </w:rPr>
        <w:t>This provides a good opportunity to submit an op-ed piece-a 500-600-word opinion piece that appears opposite the editorial page-highlighting your findings to your local newspaper. Here are some tips for writing effective pieces that editors will be sure to publish:</w:t>
      </w:r>
    </w:p>
    <w:p w14:paraId="00000020" w14:textId="77777777" w:rsidR="004936CD" w:rsidRDefault="004936CD">
      <w:pPr>
        <w:spacing w:line="240" w:lineRule="auto"/>
        <w:ind w:left="566"/>
        <w:rPr>
          <w:rFonts w:ascii="Calibri" w:eastAsia="Calibri" w:hAnsi="Calibri" w:cs="Calibri"/>
          <w:sz w:val="24"/>
          <w:szCs w:val="24"/>
        </w:rPr>
      </w:pPr>
    </w:p>
    <w:p w14:paraId="00000021" w14:textId="77777777" w:rsidR="004936CD" w:rsidRDefault="008D4724">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Define the goal of the piece. Determine what you are trying to accomplish with it. Are you defining an issue, adding information, or calling for action? Put it in the context of your local community and/or business issues. State your case quickly. And remember, op-eds add new information or point of view rather than review established facts.</w:t>
      </w:r>
    </w:p>
    <w:p w14:paraId="00000022" w14:textId="77777777" w:rsidR="004936CD" w:rsidRDefault="004936CD">
      <w:pPr>
        <w:spacing w:line="240" w:lineRule="auto"/>
        <w:ind w:left="566"/>
        <w:rPr>
          <w:rFonts w:ascii="Calibri" w:eastAsia="Calibri" w:hAnsi="Calibri" w:cs="Calibri"/>
          <w:sz w:val="24"/>
          <w:szCs w:val="24"/>
        </w:rPr>
      </w:pPr>
    </w:p>
    <w:p w14:paraId="00000023" w14:textId="77777777" w:rsidR="004936CD" w:rsidRDefault="008D4724">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Make certain that you understand the publication's guidelines regarding op-ed pieces. Those guidelines can be found on the publication's website.</w:t>
      </w:r>
    </w:p>
    <w:p w14:paraId="00000024" w14:textId="77777777" w:rsidR="004936CD" w:rsidRDefault="004936CD">
      <w:pPr>
        <w:spacing w:line="240" w:lineRule="auto"/>
        <w:ind w:left="566"/>
        <w:rPr>
          <w:rFonts w:ascii="Calibri" w:eastAsia="Calibri" w:hAnsi="Calibri" w:cs="Calibri"/>
          <w:sz w:val="24"/>
          <w:szCs w:val="24"/>
        </w:rPr>
      </w:pPr>
    </w:p>
    <w:p w14:paraId="00000025" w14:textId="77777777" w:rsidR="004936CD" w:rsidRDefault="008D4724">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Use simple, short sentences, avoid jargon, and close with a short, powerful paragraph that drives your point home. Also, some humor and/or a personal story tied to the issue can improve the </w:t>
      </w:r>
      <w:proofErr w:type="spellStart"/>
      <w:r>
        <w:rPr>
          <w:rFonts w:ascii="Calibri" w:eastAsia="Calibri" w:hAnsi="Calibri" w:cs="Calibri"/>
          <w:sz w:val="24"/>
          <w:szCs w:val="24"/>
        </w:rPr>
        <w:t>op-ed's</w:t>
      </w:r>
      <w:proofErr w:type="spellEnd"/>
      <w:r>
        <w:rPr>
          <w:rFonts w:ascii="Calibri" w:eastAsia="Calibri" w:hAnsi="Calibri" w:cs="Calibri"/>
          <w:sz w:val="24"/>
          <w:szCs w:val="24"/>
        </w:rPr>
        <w:t xml:space="preserve"> chance of being selected.</w:t>
      </w:r>
    </w:p>
    <w:p w14:paraId="00000026" w14:textId="77777777" w:rsidR="004936CD" w:rsidRDefault="004936CD">
      <w:pPr>
        <w:spacing w:line="240" w:lineRule="auto"/>
        <w:ind w:left="720"/>
        <w:rPr>
          <w:rFonts w:ascii="Calibri" w:eastAsia="Calibri" w:hAnsi="Calibri" w:cs="Calibri"/>
          <w:sz w:val="24"/>
          <w:szCs w:val="24"/>
        </w:rPr>
      </w:pPr>
    </w:p>
    <w:p w14:paraId="00000027" w14:textId="77777777" w:rsidR="004936CD" w:rsidRDefault="008D4724">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Try to get a local business and/or political leader to co-sign the piece with you. This can be a board member, local council member, or business partner.</w:t>
      </w:r>
    </w:p>
    <w:p w14:paraId="00000028" w14:textId="77777777" w:rsidR="004936CD" w:rsidRDefault="004936CD">
      <w:pPr>
        <w:spacing w:line="240" w:lineRule="auto"/>
        <w:ind w:left="566"/>
        <w:rPr>
          <w:rFonts w:ascii="Calibri" w:eastAsia="Calibri" w:hAnsi="Calibri" w:cs="Calibri"/>
          <w:sz w:val="24"/>
          <w:szCs w:val="24"/>
        </w:rPr>
      </w:pPr>
    </w:p>
    <w:p w14:paraId="00000029" w14:textId="77777777" w:rsidR="004936CD" w:rsidRDefault="008D4724">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Be sure that you include a footer that includes the name, title, and city of the op-eds author(s).</w:t>
      </w:r>
    </w:p>
    <w:p w14:paraId="0000002A" w14:textId="77777777" w:rsidR="004936CD" w:rsidRDefault="004936CD">
      <w:pPr>
        <w:spacing w:line="240" w:lineRule="auto"/>
        <w:ind w:left="566"/>
        <w:rPr>
          <w:rFonts w:ascii="Calibri" w:eastAsia="Calibri" w:hAnsi="Calibri" w:cs="Calibri"/>
          <w:sz w:val="24"/>
          <w:szCs w:val="24"/>
        </w:rPr>
      </w:pPr>
    </w:p>
    <w:p w14:paraId="0000002B" w14:textId="77777777" w:rsidR="004936CD" w:rsidRDefault="008D4724">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Most publications ask that op-eds be sent via email; some have an online application form. In the case of the email, paste the text into the email. Never include attachments, as they usually get stuck in the spam filters and never get seen.</w:t>
      </w:r>
    </w:p>
    <w:p w14:paraId="0000002C" w14:textId="77777777" w:rsidR="004936CD" w:rsidRDefault="004936CD">
      <w:pPr>
        <w:spacing w:line="240" w:lineRule="auto"/>
        <w:ind w:left="566"/>
        <w:rPr>
          <w:rFonts w:ascii="Calibri" w:eastAsia="Calibri" w:hAnsi="Calibri" w:cs="Calibri"/>
          <w:sz w:val="24"/>
          <w:szCs w:val="24"/>
        </w:rPr>
      </w:pPr>
    </w:p>
    <w:p w14:paraId="0000002D" w14:textId="77777777" w:rsidR="004936CD" w:rsidRDefault="008D4724">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Include contact information. Editors often prefer the direct number of each author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verify the piece.</w:t>
      </w:r>
    </w:p>
    <w:p w14:paraId="0000002E" w14:textId="77777777" w:rsidR="004936CD" w:rsidRDefault="004936CD">
      <w:pPr>
        <w:spacing w:line="240" w:lineRule="auto"/>
        <w:ind w:left="566"/>
        <w:rPr>
          <w:rFonts w:ascii="Calibri" w:eastAsia="Calibri" w:hAnsi="Calibri" w:cs="Calibri"/>
          <w:sz w:val="24"/>
          <w:szCs w:val="24"/>
        </w:rPr>
      </w:pPr>
    </w:p>
    <w:p w14:paraId="0000002F" w14:textId="77777777" w:rsidR="004936CD" w:rsidRDefault="008D4724">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Newspapers take up to two weeks to publish an op-ed, so it's a good idea to stay in touch with your editor or reporter and offer to edit the piece. Also, everyone likes to be thanked.</w:t>
      </w:r>
    </w:p>
    <w:p w14:paraId="00000030" w14:textId="77777777" w:rsidR="004936CD" w:rsidRDefault="004936CD">
      <w:pPr>
        <w:spacing w:line="240" w:lineRule="auto"/>
        <w:ind w:left="566"/>
        <w:rPr>
          <w:rFonts w:ascii="Calibri" w:eastAsia="Calibri" w:hAnsi="Calibri" w:cs="Calibri"/>
          <w:sz w:val="24"/>
          <w:szCs w:val="24"/>
        </w:rPr>
      </w:pPr>
    </w:p>
    <w:p w14:paraId="00000032" w14:textId="5975ADAB" w:rsidR="004936CD" w:rsidRPr="003D17AF" w:rsidRDefault="008D4724" w:rsidP="003D17AF">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If the publication decides not to print your op-ed piece, convert it to a letter to the editor. Like op-eds, letters to the editor allow you to raise public awareness about an issue and educate policy makers, while positioning your agency as an information resource to the media. The threshold for publication of a letter is somewhat lower, and they are shorter pieces-usually about 150 words. Nevertheless, writers</w:t>
      </w:r>
      <w:r w:rsidR="003D17AF">
        <w:rPr>
          <w:rFonts w:ascii="Calibri" w:eastAsia="Calibri" w:hAnsi="Calibri" w:cs="Calibri"/>
          <w:sz w:val="24"/>
          <w:szCs w:val="24"/>
        </w:rPr>
        <w:t xml:space="preserve"> </w:t>
      </w:r>
      <w:r w:rsidRPr="003D17AF">
        <w:rPr>
          <w:rFonts w:ascii="Calibri" w:eastAsia="Calibri" w:hAnsi="Calibri" w:cs="Calibri"/>
          <w:sz w:val="24"/>
          <w:szCs w:val="24"/>
        </w:rPr>
        <w:t xml:space="preserve">usually are </w:t>
      </w:r>
      <w:r w:rsidRPr="003D17AF">
        <w:rPr>
          <w:rFonts w:ascii="Calibri" w:eastAsia="Calibri" w:hAnsi="Calibri" w:cs="Calibri"/>
          <w:sz w:val="24"/>
          <w:szCs w:val="24"/>
        </w:rPr>
        <w:lastRenderedPageBreak/>
        <w:t>commenting on a recent news topic, such as a proposed budget cut, so your message about the importance of the arts in your community will still be heard.</w:t>
      </w:r>
    </w:p>
    <w:p w14:paraId="00000033" w14:textId="77777777" w:rsidR="004936CD" w:rsidRDefault="004936CD">
      <w:pPr>
        <w:spacing w:line="240" w:lineRule="auto"/>
        <w:ind w:left="566"/>
        <w:jc w:val="center"/>
        <w:rPr>
          <w:rFonts w:ascii="Calibri" w:eastAsia="Calibri" w:hAnsi="Calibri" w:cs="Calibri"/>
          <w:b/>
          <w:sz w:val="24"/>
          <w:szCs w:val="24"/>
          <w:u w:val="single"/>
        </w:rPr>
      </w:pPr>
    </w:p>
    <w:p w14:paraId="00000034" w14:textId="77777777" w:rsidR="004936CD" w:rsidRDefault="004936CD">
      <w:pPr>
        <w:spacing w:line="240" w:lineRule="auto"/>
        <w:ind w:left="566"/>
        <w:jc w:val="center"/>
        <w:rPr>
          <w:rFonts w:ascii="Calibri" w:eastAsia="Calibri" w:hAnsi="Calibri" w:cs="Calibri"/>
          <w:b/>
          <w:sz w:val="24"/>
          <w:szCs w:val="24"/>
          <w:u w:val="single"/>
        </w:rPr>
      </w:pPr>
    </w:p>
    <w:p w14:paraId="00000035" w14:textId="77777777" w:rsidR="004936CD" w:rsidRDefault="004936CD">
      <w:pPr>
        <w:spacing w:line="240" w:lineRule="auto"/>
        <w:ind w:left="566"/>
        <w:rPr>
          <w:rFonts w:ascii="Calibri" w:eastAsia="Calibri" w:hAnsi="Calibri" w:cs="Calibri"/>
          <w:b/>
          <w:sz w:val="24"/>
          <w:szCs w:val="24"/>
          <w:u w:val="single"/>
        </w:rPr>
      </w:pPr>
    </w:p>
    <w:p w14:paraId="00000036" w14:textId="77777777" w:rsidR="004936CD" w:rsidRDefault="004936CD">
      <w:pPr>
        <w:spacing w:line="240" w:lineRule="auto"/>
        <w:ind w:left="566"/>
        <w:jc w:val="center"/>
        <w:rPr>
          <w:rFonts w:ascii="Calibri" w:eastAsia="Calibri" w:hAnsi="Calibri" w:cs="Calibri"/>
          <w:b/>
          <w:sz w:val="24"/>
          <w:szCs w:val="24"/>
          <w:u w:val="single"/>
        </w:rPr>
      </w:pPr>
    </w:p>
    <w:p w14:paraId="00000037" w14:textId="77777777" w:rsidR="004936CD" w:rsidRDefault="004936CD">
      <w:pPr>
        <w:spacing w:after="160" w:line="259" w:lineRule="auto"/>
        <w:rPr>
          <w:rFonts w:ascii="Calibri" w:eastAsia="Calibri" w:hAnsi="Calibri" w:cs="Calibri"/>
        </w:rPr>
      </w:pPr>
    </w:p>
    <w:p w14:paraId="00000038" w14:textId="77777777" w:rsidR="004936CD" w:rsidRDefault="004936CD"/>
    <w:sectPr w:rsidR="004936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242"/>
    <w:multiLevelType w:val="multilevel"/>
    <w:tmpl w:val="A5F40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FA4BC3"/>
    <w:multiLevelType w:val="multilevel"/>
    <w:tmpl w:val="904C4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D04595"/>
    <w:multiLevelType w:val="multilevel"/>
    <w:tmpl w:val="68B8F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88393D"/>
    <w:multiLevelType w:val="multilevel"/>
    <w:tmpl w:val="3DFE8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DF5BCD"/>
    <w:multiLevelType w:val="multilevel"/>
    <w:tmpl w:val="27AA0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455828"/>
    <w:multiLevelType w:val="multilevel"/>
    <w:tmpl w:val="854AD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006718"/>
    <w:multiLevelType w:val="multilevel"/>
    <w:tmpl w:val="B8701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6F4035"/>
    <w:multiLevelType w:val="multilevel"/>
    <w:tmpl w:val="CB46C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1574674">
    <w:abstractNumId w:val="5"/>
  </w:num>
  <w:num w:numId="2" w16cid:durableId="314843916">
    <w:abstractNumId w:val="1"/>
  </w:num>
  <w:num w:numId="3" w16cid:durableId="1284078192">
    <w:abstractNumId w:val="3"/>
  </w:num>
  <w:num w:numId="4" w16cid:durableId="661860027">
    <w:abstractNumId w:val="2"/>
  </w:num>
  <w:num w:numId="5" w16cid:durableId="866598003">
    <w:abstractNumId w:val="4"/>
  </w:num>
  <w:num w:numId="6" w16cid:durableId="1044863825">
    <w:abstractNumId w:val="7"/>
  </w:num>
  <w:num w:numId="7" w16cid:durableId="446045191">
    <w:abstractNumId w:val="6"/>
  </w:num>
  <w:num w:numId="8" w16cid:durableId="189630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CD"/>
    <w:rsid w:val="003D17AF"/>
    <w:rsid w:val="004936CD"/>
    <w:rsid w:val="008D4724"/>
    <w:rsid w:val="00D748DD"/>
    <w:rsid w:val="00E74CCE"/>
    <w:rsid w:val="00EE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A99B"/>
  <w15:docId w15:val="{87329175-704A-4D11-82C2-6A17E74C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DiMartino</dc:creator>
  <cp:lastModifiedBy>claire zoghb</cp:lastModifiedBy>
  <cp:revision>4</cp:revision>
  <dcterms:created xsi:type="dcterms:W3CDTF">2025-06-06T17:20:00Z</dcterms:created>
  <dcterms:modified xsi:type="dcterms:W3CDTF">2025-06-09T00:01:00Z</dcterms:modified>
</cp:coreProperties>
</file>